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72458" w14:textId="77777777" w:rsidR="00A27FEB" w:rsidRPr="003308F6" w:rsidRDefault="00A27FEB" w:rsidP="00A27FEB">
      <w:pPr>
        <w:jc w:val="center"/>
        <w:rPr>
          <w:b/>
          <w:bCs/>
          <w:color w:val="0070C0"/>
        </w:rPr>
      </w:pPr>
    </w:p>
    <w:p w14:paraId="419A3B54" w14:textId="77777777" w:rsidR="00A27FEB" w:rsidRPr="003308F6" w:rsidRDefault="00A27FEB" w:rsidP="00A27FEB">
      <w:pPr>
        <w:jc w:val="center"/>
        <w:rPr>
          <w:b/>
          <w:bCs/>
          <w:color w:val="0070C0"/>
        </w:rPr>
      </w:pPr>
      <w:r w:rsidRPr="003308F6">
        <w:rPr>
          <w:b/>
          <w:bCs/>
          <w:color w:val="0070C0"/>
        </w:rPr>
        <w:t>CURRICULUM REVIEW RUBRIC</w:t>
      </w:r>
    </w:p>
    <w:p w14:paraId="54E2ECFE" w14:textId="77777777" w:rsidR="00A27FEB" w:rsidRDefault="00A27FEB" w:rsidP="00A27FEB"/>
    <w:p w14:paraId="20AAA032" w14:textId="77777777" w:rsidR="00A27FEB" w:rsidRDefault="00A27FEB" w:rsidP="00A27FEB">
      <w:r>
        <w:t>Curriculum components to review:</w:t>
      </w:r>
    </w:p>
    <w:p w14:paraId="4CD0626C" w14:textId="77777777" w:rsidR="00A27FEB" w:rsidRDefault="00A27FEB" w:rsidP="00A27F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304"/>
        <w:gridCol w:w="1305"/>
        <w:gridCol w:w="1303"/>
        <w:gridCol w:w="1303"/>
      </w:tblGrid>
      <w:tr w:rsidR="00A27FEB" w14:paraId="3E28B410" w14:textId="77777777" w:rsidTr="003D2194">
        <w:tc>
          <w:tcPr>
            <w:tcW w:w="413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5CB547" w14:textId="77777777" w:rsidR="00A27FEB" w:rsidRPr="003340D1" w:rsidRDefault="00A27FEB" w:rsidP="003D2194">
            <w:pPr>
              <w:rPr>
                <w:b/>
                <w:bCs/>
              </w:rPr>
            </w:pPr>
            <w:r w:rsidRPr="003340D1">
              <w:rPr>
                <w:b/>
                <w:bCs/>
              </w:rPr>
              <w:t xml:space="preserve">Curriculum Areas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A36227" w14:textId="77777777" w:rsidR="00A27FEB" w:rsidRPr="003340D1" w:rsidRDefault="00A27FEB" w:rsidP="003D2194">
            <w:pPr>
              <w:rPr>
                <w:b/>
                <w:bCs/>
              </w:rPr>
            </w:pPr>
            <w:r w:rsidRPr="003340D1">
              <w:rPr>
                <w:b/>
                <w:bCs/>
              </w:rPr>
              <w:t>Initial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F9214C" w14:textId="77777777" w:rsidR="00A27FEB" w:rsidRPr="003340D1" w:rsidRDefault="00A27FEB" w:rsidP="003D2194">
            <w:pPr>
              <w:rPr>
                <w:b/>
                <w:bCs/>
              </w:rPr>
            </w:pPr>
            <w:r w:rsidRPr="003340D1">
              <w:rPr>
                <w:b/>
                <w:bCs/>
              </w:rPr>
              <w:t>Emerging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7F441D" w14:textId="77777777" w:rsidR="00A27FEB" w:rsidRPr="003340D1" w:rsidRDefault="00A27FEB" w:rsidP="003D2194">
            <w:pPr>
              <w:rPr>
                <w:b/>
                <w:bCs/>
              </w:rPr>
            </w:pPr>
            <w:r w:rsidRPr="003340D1">
              <w:rPr>
                <w:b/>
                <w:bCs/>
              </w:rPr>
              <w:t>Developed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64EEC4" w14:textId="77777777" w:rsidR="00A27FEB" w:rsidRPr="003340D1" w:rsidRDefault="00A27FEB" w:rsidP="003D2194">
            <w:pPr>
              <w:rPr>
                <w:b/>
                <w:bCs/>
              </w:rPr>
            </w:pPr>
            <w:r w:rsidRPr="003340D1">
              <w:rPr>
                <w:b/>
                <w:bCs/>
              </w:rPr>
              <w:t>Highly Developed</w:t>
            </w:r>
          </w:p>
        </w:tc>
      </w:tr>
      <w:tr w:rsidR="00A27FEB" w14:paraId="37301A69" w14:textId="77777777" w:rsidTr="003D2194">
        <w:tc>
          <w:tcPr>
            <w:tcW w:w="4135" w:type="dxa"/>
            <w:shd w:val="clear" w:color="auto" w:fill="D9D9D9" w:themeFill="background1" w:themeFillShade="D9"/>
          </w:tcPr>
          <w:p w14:paraId="3A90A201" w14:textId="77777777" w:rsidR="00A27FEB" w:rsidRPr="0000100A" w:rsidRDefault="00A27FEB" w:rsidP="003308F6">
            <w:pPr>
              <w:pStyle w:val="ListParagraph"/>
              <w:numPr>
                <w:ilvl w:val="0"/>
                <w:numId w:val="11"/>
              </w:numPr>
              <w:ind w:left="330" w:hanging="381"/>
            </w:pPr>
            <w:r w:rsidRPr="0000100A">
              <w:t>Learning Outcomes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9A3D22F" w14:textId="77777777" w:rsidR="00A27FEB" w:rsidRDefault="00A27FEB" w:rsidP="003D2194"/>
        </w:tc>
        <w:tc>
          <w:tcPr>
            <w:tcW w:w="1305" w:type="dxa"/>
            <w:shd w:val="clear" w:color="auto" w:fill="D9D9D9" w:themeFill="background1" w:themeFillShade="D9"/>
          </w:tcPr>
          <w:p w14:paraId="7CC33C66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68F10166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00CF9913" w14:textId="77777777" w:rsidR="00A27FEB" w:rsidRDefault="00A27FEB" w:rsidP="003D2194"/>
        </w:tc>
      </w:tr>
      <w:tr w:rsidR="00A27FEB" w14:paraId="0DA103D1" w14:textId="77777777" w:rsidTr="003D2194">
        <w:tc>
          <w:tcPr>
            <w:tcW w:w="4135" w:type="dxa"/>
          </w:tcPr>
          <w:p w14:paraId="4B7203F0" w14:textId="5CA8281B" w:rsidR="00A27FEB" w:rsidRDefault="00A27FEB" w:rsidP="003308F6">
            <w:pPr>
              <w:ind w:left="1101" w:hanging="771"/>
            </w:pPr>
            <w:r w:rsidRPr="0000100A">
              <w:t>1.1. Alignment with Program Goals</w:t>
            </w:r>
          </w:p>
        </w:tc>
        <w:tc>
          <w:tcPr>
            <w:tcW w:w="1304" w:type="dxa"/>
          </w:tcPr>
          <w:p w14:paraId="700DF2AA" w14:textId="77777777" w:rsidR="00A27FEB" w:rsidRDefault="00A27FEB" w:rsidP="003D2194"/>
        </w:tc>
        <w:tc>
          <w:tcPr>
            <w:tcW w:w="1305" w:type="dxa"/>
          </w:tcPr>
          <w:p w14:paraId="622353D9" w14:textId="77777777" w:rsidR="00A27FEB" w:rsidRDefault="00A27FEB" w:rsidP="003D2194"/>
        </w:tc>
        <w:tc>
          <w:tcPr>
            <w:tcW w:w="1303" w:type="dxa"/>
          </w:tcPr>
          <w:p w14:paraId="0054A1D9" w14:textId="77777777" w:rsidR="00A27FEB" w:rsidRDefault="00A27FEB" w:rsidP="003D2194"/>
        </w:tc>
        <w:tc>
          <w:tcPr>
            <w:tcW w:w="1303" w:type="dxa"/>
          </w:tcPr>
          <w:p w14:paraId="49D1B888" w14:textId="77777777" w:rsidR="00A27FEB" w:rsidRDefault="00A27FEB" w:rsidP="003D2194"/>
        </w:tc>
      </w:tr>
      <w:tr w:rsidR="00A27FEB" w14:paraId="5937F7D1" w14:textId="77777777" w:rsidTr="003D2194">
        <w:tc>
          <w:tcPr>
            <w:tcW w:w="4135" w:type="dxa"/>
          </w:tcPr>
          <w:p w14:paraId="751C1295" w14:textId="77777777" w:rsidR="00A27FEB" w:rsidRDefault="00A27FEB" w:rsidP="003308F6">
            <w:pPr>
              <w:ind w:left="1101" w:hanging="771"/>
            </w:pPr>
            <w:r w:rsidRPr="0000100A">
              <w:t>1.2. Clarity and Measurability</w:t>
            </w:r>
          </w:p>
        </w:tc>
        <w:tc>
          <w:tcPr>
            <w:tcW w:w="1304" w:type="dxa"/>
          </w:tcPr>
          <w:p w14:paraId="5101DE08" w14:textId="77777777" w:rsidR="00A27FEB" w:rsidRDefault="00A27FEB" w:rsidP="003D2194"/>
        </w:tc>
        <w:tc>
          <w:tcPr>
            <w:tcW w:w="1305" w:type="dxa"/>
          </w:tcPr>
          <w:p w14:paraId="4FAFB524" w14:textId="77777777" w:rsidR="00A27FEB" w:rsidRDefault="00A27FEB" w:rsidP="003D2194"/>
        </w:tc>
        <w:tc>
          <w:tcPr>
            <w:tcW w:w="1303" w:type="dxa"/>
          </w:tcPr>
          <w:p w14:paraId="22C516EC" w14:textId="77777777" w:rsidR="00A27FEB" w:rsidRDefault="00A27FEB" w:rsidP="003D2194"/>
        </w:tc>
        <w:tc>
          <w:tcPr>
            <w:tcW w:w="1303" w:type="dxa"/>
          </w:tcPr>
          <w:p w14:paraId="7E0D2456" w14:textId="77777777" w:rsidR="00A27FEB" w:rsidRDefault="00A27FEB" w:rsidP="003D2194"/>
        </w:tc>
      </w:tr>
      <w:tr w:rsidR="00A27FEB" w14:paraId="28F8933A" w14:textId="77777777" w:rsidTr="003D2194">
        <w:tc>
          <w:tcPr>
            <w:tcW w:w="4135" w:type="dxa"/>
            <w:tcBorders>
              <w:bottom w:val="single" w:sz="4" w:space="0" w:color="auto"/>
            </w:tcBorders>
          </w:tcPr>
          <w:p w14:paraId="532B0170" w14:textId="77777777" w:rsidR="00A27FEB" w:rsidRDefault="00A27FEB" w:rsidP="003308F6">
            <w:pPr>
              <w:ind w:left="330"/>
            </w:pPr>
            <w:r w:rsidRPr="0000100A">
              <w:t>1.3. Relevance to Industry Needs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3E310D6" w14:textId="77777777" w:rsidR="00A27FEB" w:rsidRDefault="00A27FEB" w:rsidP="003D2194"/>
        </w:tc>
        <w:tc>
          <w:tcPr>
            <w:tcW w:w="1305" w:type="dxa"/>
            <w:tcBorders>
              <w:bottom w:val="single" w:sz="4" w:space="0" w:color="auto"/>
            </w:tcBorders>
          </w:tcPr>
          <w:p w14:paraId="2909B1D8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73F8659C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1B5F1014" w14:textId="77777777" w:rsidR="00A27FEB" w:rsidRDefault="00A27FEB" w:rsidP="003D2194"/>
        </w:tc>
      </w:tr>
      <w:tr w:rsidR="00A27FEB" w14:paraId="30DD4EC8" w14:textId="77777777" w:rsidTr="003D2194">
        <w:tc>
          <w:tcPr>
            <w:tcW w:w="4135" w:type="dxa"/>
            <w:shd w:val="clear" w:color="auto" w:fill="D9D9D9" w:themeFill="background1" w:themeFillShade="D9"/>
          </w:tcPr>
          <w:p w14:paraId="6334E83E" w14:textId="77777777" w:rsidR="00A27FEB" w:rsidRPr="0000100A" w:rsidRDefault="00A27FEB" w:rsidP="003308F6">
            <w:pPr>
              <w:pStyle w:val="ListParagraph"/>
              <w:numPr>
                <w:ilvl w:val="0"/>
                <w:numId w:val="11"/>
              </w:numPr>
              <w:ind w:left="330" w:hanging="381"/>
            </w:pPr>
            <w:r w:rsidRPr="0000100A">
              <w:t>Course Content and Structure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FBE79FF" w14:textId="77777777" w:rsidR="00A27FEB" w:rsidRDefault="00A27FEB" w:rsidP="003D2194"/>
        </w:tc>
        <w:tc>
          <w:tcPr>
            <w:tcW w:w="1305" w:type="dxa"/>
            <w:shd w:val="clear" w:color="auto" w:fill="D9D9D9" w:themeFill="background1" w:themeFillShade="D9"/>
          </w:tcPr>
          <w:p w14:paraId="495B25EB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48CA92FE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1E760653" w14:textId="77777777" w:rsidR="00A27FEB" w:rsidRDefault="00A27FEB" w:rsidP="003D2194"/>
        </w:tc>
      </w:tr>
      <w:tr w:rsidR="00A27FEB" w14:paraId="33534B1A" w14:textId="77777777" w:rsidTr="003D2194">
        <w:tc>
          <w:tcPr>
            <w:tcW w:w="4135" w:type="dxa"/>
          </w:tcPr>
          <w:p w14:paraId="35242413" w14:textId="77777777" w:rsidR="00A27FEB" w:rsidRDefault="00A27FEB" w:rsidP="003308F6">
            <w:pPr>
              <w:ind w:left="330"/>
            </w:pPr>
            <w:r w:rsidRPr="0000100A">
              <w:t>2.1. Relevance and Currency of Content</w:t>
            </w:r>
          </w:p>
        </w:tc>
        <w:tc>
          <w:tcPr>
            <w:tcW w:w="1304" w:type="dxa"/>
          </w:tcPr>
          <w:p w14:paraId="4688C970" w14:textId="77777777" w:rsidR="00A27FEB" w:rsidRDefault="00A27FEB" w:rsidP="003D2194"/>
        </w:tc>
        <w:tc>
          <w:tcPr>
            <w:tcW w:w="1305" w:type="dxa"/>
          </w:tcPr>
          <w:p w14:paraId="08A4B40B" w14:textId="77777777" w:rsidR="00A27FEB" w:rsidRDefault="00A27FEB" w:rsidP="003D2194"/>
        </w:tc>
        <w:tc>
          <w:tcPr>
            <w:tcW w:w="1303" w:type="dxa"/>
          </w:tcPr>
          <w:p w14:paraId="319BC21E" w14:textId="77777777" w:rsidR="00A27FEB" w:rsidRDefault="00A27FEB" w:rsidP="003D2194"/>
        </w:tc>
        <w:tc>
          <w:tcPr>
            <w:tcW w:w="1303" w:type="dxa"/>
          </w:tcPr>
          <w:p w14:paraId="3F72D49C" w14:textId="77777777" w:rsidR="00A27FEB" w:rsidRDefault="00A27FEB" w:rsidP="003D2194"/>
        </w:tc>
      </w:tr>
      <w:tr w:rsidR="00A27FEB" w14:paraId="756BACFC" w14:textId="77777777" w:rsidTr="003D2194">
        <w:tc>
          <w:tcPr>
            <w:tcW w:w="4135" w:type="dxa"/>
          </w:tcPr>
          <w:p w14:paraId="1D74E38A" w14:textId="77777777" w:rsidR="00A27FEB" w:rsidRDefault="00A27FEB" w:rsidP="003308F6">
            <w:pPr>
              <w:ind w:left="330"/>
            </w:pPr>
            <w:r w:rsidRPr="0000100A">
              <w:t>2.2. Logical Progression and Coherence</w:t>
            </w:r>
          </w:p>
        </w:tc>
        <w:tc>
          <w:tcPr>
            <w:tcW w:w="1304" w:type="dxa"/>
          </w:tcPr>
          <w:p w14:paraId="2849D65D" w14:textId="77777777" w:rsidR="00A27FEB" w:rsidRDefault="00A27FEB" w:rsidP="003D2194"/>
        </w:tc>
        <w:tc>
          <w:tcPr>
            <w:tcW w:w="1305" w:type="dxa"/>
          </w:tcPr>
          <w:p w14:paraId="33B16E39" w14:textId="77777777" w:rsidR="00A27FEB" w:rsidRDefault="00A27FEB" w:rsidP="003D2194"/>
        </w:tc>
        <w:tc>
          <w:tcPr>
            <w:tcW w:w="1303" w:type="dxa"/>
          </w:tcPr>
          <w:p w14:paraId="38DE62A4" w14:textId="77777777" w:rsidR="00A27FEB" w:rsidRDefault="00A27FEB" w:rsidP="003D2194"/>
        </w:tc>
        <w:tc>
          <w:tcPr>
            <w:tcW w:w="1303" w:type="dxa"/>
          </w:tcPr>
          <w:p w14:paraId="467AF090" w14:textId="77777777" w:rsidR="00A27FEB" w:rsidRDefault="00A27FEB" w:rsidP="003D2194"/>
        </w:tc>
      </w:tr>
      <w:tr w:rsidR="00A27FEB" w14:paraId="0427A883" w14:textId="77777777" w:rsidTr="003D2194">
        <w:tc>
          <w:tcPr>
            <w:tcW w:w="4135" w:type="dxa"/>
            <w:tcBorders>
              <w:bottom w:val="single" w:sz="4" w:space="0" w:color="auto"/>
            </w:tcBorders>
          </w:tcPr>
          <w:p w14:paraId="3ED8363C" w14:textId="77777777" w:rsidR="00A27FEB" w:rsidRDefault="00A27FEB" w:rsidP="003308F6">
            <w:pPr>
              <w:ind w:left="330"/>
            </w:pPr>
            <w:r w:rsidRPr="0000100A">
              <w:t>2.3. Integration of Emerging Trends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7A56ADA" w14:textId="77777777" w:rsidR="00A27FEB" w:rsidRDefault="00A27FEB" w:rsidP="003D2194"/>
        </w:tc>
        <w:tc>
          <w:tcPr>
            <w:tcW w:w="1305" w:type="dxa"/>
            <w:tcBorders>
              <w:bottom w:val="single" w:sz="4" w:space="0" w:color="auto"/>
            </w:tcBorders>
          </w:tcPr>
          <w:p w14:paraId="7000D282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6A98B099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7EBBC2A8" w14:textId="77777777" w:rsidR="00A27FEB" w:rsidRDefault="00A27FEB" w:rsidP="003D2194"/>
        </w:tc>
      </w:tr>
      <w:tr w:rsidR="00A27FEB" w14:paraId="4956EE03" w14:textId="77777777" w:rsidTr="003D2194">
        <w:tc>
          <w:tcPr>
            <w:tcW w:w="4135" w:type="dxa"/>
            <w:shd w:val="clear" w:color="auto" w:fill="D9D9D9" w:themeFill="background1" w:themeFillShade="D9"/>
          </w:tcPr>
          <w:p w14:paraId="00785846" w14:textId="77777777" w:rsidR="00A27FEB" w:rsidRPr="0000100A" w:rsidRDefault="00A27FEB" w:rsidP="003308F6">
            <w:pPr>
              <w:pStyle w:val="ListParagraph"/>
              <w:numPr>
                <w:ilvl w:val="0"/>
                <w:numId w:val="11"/>
              </w:numPr>
              <w:ind w:left="330" w:hanging="381"/>
            </w:pPr>
            <w:r w:rsidRPr="0000100A">
              <w:t>Instructional Methods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3DF2F20" w14:textId="77777777" w:rsidR="00A27FEB" w:rsidRDefault="00A27FEB" w:rsidP="003D2194"/>
        </w:tc>
        <w:tc>
          <w:tcPr>
            <w:tcW w:w="1305" w:type="dxa"/>
            <w:shd w:val="clear" w:color="auto" w:fill="D9D9D9" w:themeFill="background1" w:themeFillShade="D9"/>
          </w:tcPr>
          <w:p w14:paraId="441FB338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0F2B5376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0C2D8513" w14:textId="77777777" w:rsidR="00A27FEB" w:rsidRDefault="00A27FEB" w:rsidP="003D2194"/>
        </w:tc>
      </w:tr>
      <w:tr w:rsidR="00A27FEB" w14:paraId="74912482" w14:textId="77777777" w:rsidTr="003D2194">
        <w:tc>
          <w:tcPr>
            <w:tcW w:w="4135" w:type="dxa"/>
          </w:tcPr>
          <w:p w14:paraId="26F5C734" w14:textId="77777777" w:rsidR="00A27FEB" w:rsidRDefault="00A27FEB" w:rsidP="003308F6">
            <w:pPr>
              <w:ind w:left="330"/>
            </w:pPr>
            <w:r w:rsidRPr="0000100A">
              <w:t>3.1. Variety and Engagement</w:t>
            </w:r>
          </w:p>
        </w:tc>
        <w:tc>
          <w:tcPr>
            <w:tcW w:w="1304" w:type="dxa"/>
          </w:tcPr>
          <w:p w14:paraId="3DE7CEC3" w14:textId="77777777" w:rsidR="00A27FEB" w:rsidRDefault="00A27FEB" w:rsidP="003D2194"/>
        </w:tc>
        <w:tc>
          <w:tcPr>
            <w:tcW w:w="1305" w:type="dxa"/>
          </w:tcPr>
          <w:p w14:paraId="00F3E383" w14:textId="77777777" w:rsidR="00A27FEB" w:rsidRDefault="00A27FEB" w:rsidP="003D2194"/>
        </w:tc>
        <w:tc>
          <w:tcPr>
            <w:tcW w:w="1303" w:type="dxa"/>
          </w:tcPr>
          <w:p w14:paraId="276BD5CF" w14:textId="77777777" w:rsidR="00A27FEB" w:rsidRDefault="00A27FEB" w:rsidP="003D2194"/>
        </w:tc>
        <w:tc>
          <w:tcPr>
            <w:tcW w:w="1303" w:type="dxa"/>
          </w:tcPr>
          <w:p w14:paraId="6EF62909" w14:textId="77777777" w:rsidR="00A27FEB" w:rsidRDefault="00A27FEB" w:rsidP="003D2194"/>
        </w:tc>
      </w:tr>
      <w:tr w:rsidR="00A27FEB" w14:paraId="5091E879" w14:textId="77777777" w:rsidTr="003D2194">
        <w:tc>
          <w:tcPr>
            <w:tcW w:w="4135" w:type="dxa"/>
          </w:tcPr>
          <w:p w14:paraId="7F32768D" w14:textId="77777777" w:rsidR="00A27FEB" w:rsidRDefault="00A27FEB" w:rsidP="003308F6">
            <w:pPr>
              <w:ind w:left="330"/>
            </w:pPr>
            <w:r w:rsidRPr="0000100A">
              <w:t>3.2. Active Learning Opportunities</w:t>
            </w:r>
          </w:p>
        </w:tc>
        <w:tc>
          <w:tcPr>
            <w:tcW w:w="1304" w:type="dxa"/>
          </w:tcPr>
          <w:p w14:paraId="4DFAEBA5" w14:textId="77777777" w:rsidR="00A27FEB" w:rsidRDefault="00A27FEB" w:rsidP="003D2194"/>
        </w:tc>
        <w:tc>
          <w:tcPr>
            <w:tcW w:w="1305" w:type="dxa"/>
          </w:tcPr>
          <w:p w14:paraId="2E2EEC7D" w14:textId="77777777" w:rsidR="00A27FEB" w:rsidRDefault="00A27FEB" w:rsidP="003D2194"/>
        </w:tc>
        <w:tc>
          <w:tcPr>
            <w:tcW w:w="1303" w:type="dxa"/>
          </w:tcPr>
          <w:p w14:paraId="59333F31" w14:textId="77777777" w:rsidR="00A27FEB" w:rsidRDefault="00A27FEB" w:rsidP="003D2194"/>
        </w:tc>
        <w:tc>
          <w:tcPr>
            <w:tcW w:w="1303" w:type="dxa"/>
          </w:tcPr>
          <w:p w14:paraId="1E0C1517" w14:textId="77777777" w:rsidR="00A27FEB" w:rsidRDefault="00A27FEB" w:rsidP="003D2194"/>
        </w:tc>
      </w:tr>
      <w:tr w:rsidR="00A27FEB" w14:paraId="63AA8878" w14:textId="77777777" w:rsidTr="003D2194">
        <w:tc>
          <w:tcPr>
            <w:tcW w:w="4135" w:type="dxa"/>
            <w:tcBorders>
              <w:bottom w:val="single" w:sz="4" w:space="0" w:color="auto"/>
            </w:tcBorders>
          </w:tcPr>
          <w:p w14:paraId="089050FD" w14:textId="77777777" w:rsidR="00A27FEB" w:rsidRDefault="00A27FEB" w:rsidP="003308F6">
            <w:pPr>
              <w:ind w:left="330"/>
            </w:pPr>
            <w:r w:rsidRPr="0000100A">
              <w:t>3.3. Technology Integration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37FA406" w14:textId="77777777" w:rsidR="00A27FEB" w:rsidRDefault="00A27FEB" w:rsidP="003D2194"/>
        </w:tc>
        <w:tc>
          <w:tcPr>
            <w:tcW w:w="1305" w:type="dxa"/>
            <w:tcBorders>
              <w:bottom w:val="single" w:sz="4" w:space="0" w:color="auto"/>
            </w:tcBorders>
          </w:tcPr>
          <w:p w14:paraId="72C430CD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6B911245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3776CD30" w14:textId="77777777" w:rsidR="00A27FEB" w:rsidRDefault="00A27FEB" w:rsidP="003D2194"/>
        </w:tc>
      </w:tr>
      <w:tr w:rsidR="00A27FEB" w14:paraId="2C60ABD5" w14:textId="77777777" w:rsidTr="003D2194">
        <w:tc>
          <w:tcPr>
            <w:tcW w:w="4135" w:type="dxa"/>
            <w:shd w:val="clear" w:color="auto" w:fill="D9D9D9" w:themeFill="background1" w:themeFillShade="D9"/>
          </w:tcPr>
          <w:p w14:paraId="2042623A" w14:textId="77777777" w:rsidR="00A27FEB" w:rsidRPr="0000100A" w:rsidRDefault="00A27FEB" w:rsidP="003308F6">
            <w:pPr>
              <w:pStyle w:val="ListParagraph"/>
              <w:numPr>
                <w:ilvl w:val="0"/>
                <w:numId w:val="11"/>
              </w:numPr>
              <w:ind w:left="330" w:hanging="381"/>
            </w:pPr>
            <w:r w:rsidRPr="0000100A">
              <w:t>Assessment Strategies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DBEFD80" w14:textId="77777777" w:rsidR="00A27FEB" w:rsidRDefault="00A27FEB" w:rsidP="003D2194"/>
        </w:tc>
        <w:tc>
          <w:tcPr>
            <w:tcW w:w="1305" w:type="dxa"/>
            <w:shd w:val="clear" w:color="auto" w:fill="D9D9D9" w:themeFill="background1" w:themeFillShade="D9"/>
          </w:tcPr>
          <w:p w14:paraId="130FD458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6151FA53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20FD317F" w14:textId="77777777" w:rsidR="00A27FEB" w:rsidRDefault="00A27FEB" w:rsidP="003D2194"/>
        </w:tc>
      </w:tr>
      <w:tr w:rsidR="00A27FEB" w14:paraId="7DE9B82B" w14:textId="77777777" w:rsidTr="003D2194">
        <w:tc>
          <w:tcPr>
            <w:tcW w:w="4135" w:type="dxa"/>
          </w:tcPr>
          <w:p w14:paraId="13ACC3ED" w14:textId="77777777" w:rsidR="00A27FEB" w:rsidRDefault="00A27FEB" w:rsidP="003308F6">
            <w:pPr>
              <w:ind w:left="330"/>
            </w:pPr>
            <w:r w:rsidRPr="0000100A">
              <w:t>4.1. Alignment with Learning Outcomes</w:t>
            </w:r>
          </w:p>
        </w:tc>
        <w:tc>
          <w:tcPr>
            <w:tcW w:w="1304" w:type="dxa"/>
          </w:tcPr>
          <w:p w14:paraId="65E521C1" w14:textId="77777777" w:rsidR="00A27FEB" w:rsidRDefault="00A27FEB" w:rsidP="003D2194"/>
        </w:tc>
        <w:tc>
          <w:tcPr>
            <w:tcW w:w="1305" w:type="dxa"/>
          </w:tcPr>
          <w:p w14:paraId="224CCDF8" w14:textId="77777777" w:rsidR="00A27FEB" w:rsidRDefault="00A27FEB" w:rsidP="003D2194"/>
        </w:tc>
        <w:tc>
          <w:tcPr>
            <w:tcW w:w="1303" w:type="dxa"/>
          </w:tcPr>
          <w:p w14:paraId="7786694C" w14:textId="77777777" w:rsidR="00A27FEB" w:rsidRDefault="00A27FEB" w:rsidP="003D2194"/>
        </w:tc>
        <w:tc>
          <w:tcPr>
            <w:tcW w:w="1303" w:type="dxa"/>
          </w:tcPr>
          <w:p w14:paraId="7A829060" w14:textId="77777777" w:rsidR="00A27FEB" w:rsidRDefault="00A27FEB" w:rsidP="003D2194"/>
        </w:tc>
      </w:tr>
      <w:tr w:rsidR="00A27FEB" w14:paraId="5313E9FA" w14:textId="77777777" w:rsidTr="003D2194">
        <w:tc>
          <w:tcPr>
            <w:tcW w:w="4135" w:type="dxa"/>
          </w:tcPr>
          <w:p w14:paraId="0A4B4F39" w14:textId="77777777" w:rsidR="00A27FEB" w:rsidRDefault="00A27FEB" w:rsidP="003308F6">
            <w:pPr>
              <w:ind w:left="690" w:hanging="360"/>
            </w:pPr>
            <w:r w:rsidRPr="0000100A">
              <w:t>4.2. Measurement of Different Skill Domains</w:t>
            </w:r>
          </w:p>
        </w:tc>
        <w:tc>
          <w:tcPr>
            <w:tcW w:w="1304" w:type="dxa"/>
          </w:tcPr>
          <w:p w14:paraId="062AEC17" w14:textId="77777777" w:rsidR="00A27FEB" w:rsidRDefault="00A27FEB" w:rsidP="003D2194"/>
        </w:tc>
        <w:tc>
          <w:tcPr>
            <w:tcW w:w="1305" w:type="dxa"/>
          </w:tcPr>
          <w:p w14:paraId="37AFF28B" w14:textId="77777777" w:rsidR="00A27FEB" w:rsidRDefault="00A27FEB" w:rsidP="003D2194"/>
        </w:tc>
        <w:tc>
          <w:tcPr>
            <w:tcW w:w="1303" w:type="dxa"/>
          </w:tcPr>
          <w:p w14:paraId="73F87D35" w14:textId="77777777" w:rsidR="00A27FEB" w:rsidRDefault="00A27FEB" w:rsidP="003D2194"/>
        </w:tc>
        <w:tc>
          <w:tcPr>
            <w:tcW w:w="1303" w:type="dxa"/>
          </w:tcPr>
          <w:p w14:paraId="1EE85BBB" w14:textId="77777777" w:rsidR="00A27FEB" w:rsidRDefault="00A27FEB" w:rsidP="003D2194"/>
        </w:tc>
      </w:tr>
      <w:tr w:rsidR="00A27FEB" w14:paraId="0A742FB3" w14:textId="77777777" w:rsidTr="003D2194">
        <w:tc>
          <w:tcPr>
            <w:tcW w:w="4135" w:type="dxa"/>
            <w:tcBorders>
              <w:bottom w:val="single" w:sz="4" w:space="0" w:color="auto"/>
            </w:tcBorders>
          </w:tcPr>
          <w:p w14:paraId="3E03FBE1" w14:textId="77777777" w:rsidR="00A27FEB" w:rsidRPr="0000100A" w:rsidRDefault="00A27FEB" w:rsidP="003308F6">
            <w:pPr>
              <w:ind w:left="690" w:hanging="360"/>
            </w:pPr>
            <w:r w:rsidRPr="0000100A">
              <w:t>4.3. Fairness and Validity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9E2BB55" w14:textId="77777777" w:rsidR="00A27FEB" w:rsidRDefault="00A27FEB" w:rsidP="003D2194"/>
        </w:tc>
        <w:tc>
          <w:tcPr>
            <w:tcW w:w="1305" w:type="dxa"/>
            <w:tcBorders>
              <w:bottom w:val="single" w:sz="4" w:space="0" w:color="auto"/>
            </w:tcBorders>
          </w:tcPr>
          <w:p w14:paraId="4A39887D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1C3610BC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612CB04C" w14:textId="77777777" w:rsidR="00A27FEB" w:rsidRDefault="00A27FEB" w:rsidP="003D2194"/>
        </w:tc>
      </w:tr>
      <w:tr w:rsidR="00A27FEB" w14:paraId="43466D1C" w14:textId="77777777" w:rsidTr="003D2194">
        <w:tc>
          <w:tcPr>
            <w:tcW w:w="4135" w:type="dxa"/>
            <w:shd w:val="clear" w:color="auto" w:fill="D9D9D9" w:themeFill="background1" w:themeFillShade="D9"/>
          </w:tcPr>
          <w:p w14:paraId="2656A292" w14:textId="77777777" w:rsidR="00A27FEB" w:rsidRPr="0000100A" w:rsidRDefault="00A27FEB" w:rsidP="003308F6">
            <w:pPr>
              <w:pStyle w:val="ListParagraph"/>
              <w:numPr>
                <w:ilvl w:val="0"/>
                <w:numId w:val="11"/>
              </w:numPr>
              <w:ind w:left="330" w:hanging="381"/>
            </w:pPr>
            <w:r w:rsidRPr="0000100A">
              <w:t>Student Support and Resources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4A78BE3" w14:textId="77777777" w:rsidR="00A27FEB" w:rsidRDefault="00A27FEB" w:rsidP="003D2194"/>
        </w:tc>
        <w:tc>
          <w:tcPr>
            <w:tcW w:w="1305" w:type="dxa"/>
            <w:shd w:val="clear" w:color="auto" w:fill="D9D9D9" w:themeFill="background1" w:themeFillShade="D9"/>
          </w:tcPr>
          <w:p w14:paraId="0AAE5CEF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5E2FEBA7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6F7053A9" w14:textId="77777777" w:rsidR="00A27FEB" w:rsidRDefault="00A27FEB" w:rsidP="003D2194"/>
        </w:tc>
      </w:tr>
      <w:tr w:rsidR="00A27FEB" w14:paraId="633618B2" w14:textId="77777777" w:rsidTr="003D2194">
        <w:tc>
          <w:tcPr>
            <w:tcW w:w="4135" w:type="dxa"/>
          </w:tcPr>
          <w:p w14:paraId="7FD4A89B" w14:textId="77777777" w:rsidR="00A27FEB" w:rsidRPr="0000100A" w:rsidRDefault="00A27FEB" w:rsidP="003308F6">
            <w:pPr>
              <w:ind w:left="330"/>
            </w:pPr>
            <w:r w:rsidRPr="0000100A">
              <w:t>5.1. Availability of Learning Resources</w:t>
            </w:r>
          </w:p>
        </w:tc>
        <w:tc>
          <w:tcPr>
            <w:tcW w:w="1304" w:type="dxa"/>
          </w:tcPr>
          <w:p w14:paraId="1C552F8E" w14:textId="77777777" w:rsidR="00A27FEB" w:rsidRDefault="00A27FEB" w:rsidP="003D2194"/>
        </w:tc>
        <w:tc>
          <w:tcPr>
            <w:tcW w:w="1305" w:type="dxa"/>
          </w:tcPr>
          <w:p w14:paraId="0B0E2E22" w14:textId="77777777" w:rsidR="00A27FEB" w:rsidRDefault="00A27FEB" w:rsidP="003D2194"/>
        </w:tc>
        <w:tc>
          <w:tcPr>
            <w:tcW w:w="1303" w:type="dxa"/>
          </w:tcPr>
          <w:p w14:paraId="3A0C9622" w14:textId="77777777" w:rsidR="00A27FEB" w:rsidRDefault="00A27FEB" w:rsidP="003D2194"/>
        </w:tc>
        <w:tc>
          <w:tcPr>
            <w:tcW w:w="1303" w:type="dxa"/>
          </w:tcPr>
          <w:p w14:paraId="0FE870A5" w14:textId="77777777" w:rsidR="00A27FEB" w:rsidRDefault="00A27FEB" w:rsidP="003D2194"/>
        </w:tc>
      </w:tr>
      <w:tr w:rsidR="00A27FEB" w14:paraId="167E9978" w14:textId="77777777" w:rsidTr="003D2194">
        <w:tc>
          <w:tcPr>
            <w:tcW w:w="4135" w:type="dxa"/>
          </w:tcPr>
          <w:p w14:paraId="2D5E4BB1" w14:textId="77777777" w:rsidR="00A27FEB" w:rsidRPr="0000100A" w:rsidRDefault="00A27FEB" w:rsidP="003308F6">
            <w:pPr>
              <w:ind w:left="330"/>
            </w:pPr>
            <w:r w:rsidRPr="0000100A">
              <w:t>5.2. Support Services for Student Success</w:t>
            </w:r>
          </w:p>
        </w:tc>
        <w:tc>
          <w:tcPr>
            <w:tcW w:w="1304" w:type="dxa"/>
          </w:tcPr>
          <w:p w14:paraId="158A95C7" w14:textId="77777777" w:rsidR="00A27FEB" w:rsidRDefault="00A27FEB" w:rsidP="003D2194"/>
        </w:tc>
        <w:tc>
          <w:tcPr>
            <w:tcW w:w="1305" w:type="dxa"/>
          </w:tcPr>
          <w:p w14:paraId="00A0A9EB" w14:textId="77777777" w:rsidR="00A27FEB" w:rsidRDefault="00A27FEB" w:rsidP="003D2194"/>
        </w:tc>
        <w:tc>
          <w:tcPr>
            <w:tcW w:w="1303" w:type="dxa"/>
          </w:tcPr>
          <w:p w14:paraId="2EA35FCF" w14:textId="77777777" w:rsidR="00A27FEB" w:rsidRDefault="00A27FEB" w:rsidP="003D2194"/>
        </w:tc>
        <w:tc>
          <w:tcPr>
            <w:tcW w:w="1303" w:type="dxa"/>
          </w:tcPr>
          <w:p w14:paraId="4C9F4DF5" w14:textId="77777777" w:rsidR="00A27FEB" w:rsidRDefault="00A27FEB" w:rsidP="003D2194"/>
        </w:tc>
      </w:tr>
      <w:tr w:rsidR="00A27FEB" w14:paraId="05995D18" w14:textId="77777777" w:rsidTr="003D2194">
        <w:tc>
          <w:tcPr>
            <w:tcW w:w="4135" w:type="dxa"/>
            <w:tcBorders>
              <w:bottom w:val="single" w:sz="4" w:space="0" w:color="auto"/>
            </w:tcBorders>
          </w:tcPr>
          <w:p w14:paraId="11D24A24" w14:textId="77777777" w:rsidR="00A27FEB" w:rsidRPr="0000100A" w:rsidRDefault="00A27FEB" w:rsidP="003308F6">
            <w:pPr>
              <w:ind w:left="330"/>
            </w:pPr>
            <w:r w:rsidRPr="0000100A">
              <w:t>5.3. Accessibility and Inclusivity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B730DBC" w14:textId="77777777" w:rsidR="00A27FEB" w:rsidRDefault="00A27FEB" w:rsidP="003D2194"/>
        </w:tc>
        <w:tc>
          <w:tcPr>
            <w:tcW w:w="1305" w:type="dxa"/>
            <w:tcBorders>
              <w:bottom w:val="single" w:sz="4" w:space="0" w:color="auto"/>
            </w:tcBorders>
          </w:tcPr>
          <w:p w14:paraId="17E2CA27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7272005F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1A854449" w14:textId="77777777" w:rsidR="00A27FEB" w:rsidRDefault="00A27FEB" w:rsidP="003D2194"/>
        </w:tc>
      </w:tr>
      <w:tr w:rsidR="00A27FEB" w14:paraId="6C49DAA6" w14:textId="77777777" w:rsidTr="003D2194">
        <w:tc>
          <w:tcPr>
            <w:tcW w:w="4135" w:type="dxa"/>
            <w:shd w:val="clear" w:color="auto" w:fill="D9D9D9" w:themeFill="background1" w:themeFillShade="D9"/>
          </w:tcPr>
          <w:p w14:paraId="67951A83" w14:textId="77777777" w:rsidR="00A27FEB" w:rsidRPr="003340D1" w:rsidRDefault="00A27FEB" w:rsidP="003308F6">
            <w:pPr>
              <w:pStyle w:val="ListParagraph"/>
              <w:numPr>
                <w:ilvl w:val="0"/>
                <w:numId w:val="11"/>
              </w:numPr>
              <w:ind w:left="330" w:hanging="381"/>
            </w:pPr>
            <w:r w:rsidRPr="0000100A">
              <w:t>Faculty Qualifications and Development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E2707A7" w14:textId="77777777" w:rsidR="00A27FEB" w:rsidRDefault="00A27FEB" w:rsidP="003D2194"/>
        </w:tc>
        <w:tc>
          <w:tcPr>
            <w:tcW w:w="1305" w:type="dxa"/>
            <w:shd w:val="clear" w:color="auto" w:fill="D9D9D9" w:themeFill="background1" w:themeFillShade="D9"/>
          </w:tcPr>
          <w:p w14:paraId="1A5D795F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0F05F3FA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726D75B7" w14:textId="77777777" w:rsidR="00A27FEB" w:rsidRDefault="00A27FEB" w:rsidP="003D2194"/>
        </w:tc>
      </w:tr>
      <w:tr w:rsidR="00A27FEB" w14:paraId="7087C13F" w14:textId="77777777" w:rsidTr="003D2194">
        <w:tc>
          <w:tcPr>
            <w:tcW w:w="4135" w:type="dxa"/>
          </w:tcPr>
          <w:p w14:paraId="6856052B" w14:textId="77777777" w:rsidR="00A27FEB" w:rsidRPr="0000100A" w:rsidRDefault="00A27FEB" w:rsidP="003308F6">
            <w:pPr>
              <w:ind w:left="690" w:hanging="360"/>
            </w:pPr>
            <w:r w:rsidRPr="0000100A">
              <w:t>6.1. Faculty Expertise and Credentials</w:t>
            </w:r>
          </w:p>
        </w:tc>
        <w:tc>
          <w:tcPr>
            <w:tcW w:w="1304" w:type="dxa"/>
          </w:tcPr>
          <w:p w14:paraId="47112DFE" w14:textId="77777777" w:rsidR="00A27FEB" w:rsidRDefault="00A27FEB" w:rsidP="003D2194"/>
        </w:tc>
        <w:tc>
          <w:tcPr>
            <w:tcW w:w="1305" w:type="dxa"/>
          </w:tcPr>
          <w:p w14:paraId="791E4E46" w14:textId="77777777" w:rsidR="00A27FEB" w:rsidRDefault="00A27FEB" w:rsidP="003D2194"/>
        </w:tc>
        <w:tc>
          <w:tcPr>
            <w:tcW w:w="1303" w:type="dxa"/>
          </w:tcPr>
          <w:p w14:paraId="1AADCDF1" w14:textId="77777777" w:rsidR="00A27FEB" w:rsidRDefault="00A27FEB" w:rsidP="003D2194"/>
        </w:tc>
        <w:tc>
          <w:tcPr>
            <w:tcW w:w="1303" w:type="dxa"/>
          </w:tcPr>
          <w:p w14:paraId="18C2496E" w14:textId="77777777" w:rsidR="00A27FEB" w:rsidRDefault="00A27FEB" w:rsidP="003D2194"/>
        </w:tc>
      </w:tr>
      <w:tr w:rsidR="00A27FEB" w14:paraId="275BD8F7" w14:textId="77777777" w:rsidTr="003D2194">
        <w:tc>
          <w:tcPr>
            <w:tcW w:w="4135" w:type="dxa"/>
          </w:tcPr>
          <w:p w14:paraId="230D883F" w14:textId="77777777" w:rsidR="00A27FEB" w:rsidRPr="0000100A" w:rsidRDefault="00A27FEB" w:rsidP="003308F6">
            <w:pPr>
              <w:ind w:left="690" w:hanging="360"/>
            </w:pPr>
            <w:r w:rsidRPr="0000100A">
              <w:t>6.2. Professional Development Opportunities</w:t>
            </w:r>
          </w:p>
        </w:tc>
        <w:tc>
          <w:tcPr>
            <w:tcW w:w="1304" w:type="dxa"/>
          </w:tcPr>
          <w:p w14:paraId="5930A430" w14:textId="77777777" w:rsidR="00A27FEB" w:rsidRDefault="00A27FEB" w:rsidP="003D2194"/>
        </w:tc>
        <w:tc>
          <w:tcPr>
            <w:tcW w:w="1305" w:type="dxa"/>
          </w:tcPr>
          <w:p w14:paraId="3A17B455" w14:textId="77777777" w:rsidR="00A27FEB" w:rsidRDefault="00A27FEB" w:rsidP="003D2194"/>
        </w:tc>
        <w:tc>
          <w:tcPr>
            <w:tcW w:w="1303" w:type="dxa"/>
          </w:tcPr>
          <w:p w14:paraId="3A6DF420" w14:textId="77777777" w:rsidR="00A27FEB" w:rsidRDefault="00A27FEB" w:rsidP="003D2194"/>
        </w:tc>
        <w:tc>
          <w:tcPr>
            <w:tcW w:w="1303" w:type="dxa"/>
          </w:tcPr>
          <w:p w14:paraId="273B41E6" w14:textId="77777777" w:rsidR="00A27FEB" w:rsidRDefault="00A27FEB" w:rsidP="003D2194"/>
        </w:tc>
      </w:tr>
      <w:tr w:rsidR="00A27FEB" w14:paraId="0ACC93CF" w14:textId="77777777" w:rsidTr="003D2194">
        <w:tc>
          <w:tcPr>
            <w:tcW w:w="4135" w:type="dxa"/>
            <w:tcBorders>
              <w:bottom w:val="single" w:sz="4" w:space="0" w:color="auto"/>
            </w:tcBorders>
          </w:tcPr>
          <w:p w14:paraId="099F4F5B" w14:textId="77777777" w:rsidR="00A27FEB" w:rsidRPr="0000100A" w:rsidRDefault="00A27FEB" w:rsidP="003308F6">
            <w:pPr>
              <w:ind w:left="690" w:hanging="360"/>
            </w:pPr>
            <w:r w:rsidRPr="0000100A">
              <w:t>6.3. Teaching Effectiveness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FB3FE72" w14:textId="77777777" w:rsidR="00A27FEB" w:rsidRDefault="00A27FEB" w:rsidP="003D2194"/>
        </w:tc>
        <w:tc>
          <w:tcPr>
            <w:tcW w:w="1305" w:type="dxa"/>
            <w:tcBorders>
              <w:bottom w:val="single" w:sz="4" w:space="0" w:color="auto"/>
            </w:tcBorders>
          </w:tcPr>
          <w:p w14:paraId="77353194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4EBBF69F" w14:textId="77777777" w:rsidR="00A27FEB" w:rsidRDefault="00A27FEB" w:rsidP="003D2194"/>
        </w:tc>
        <w:tc>
          <w:tcPr>
            <w:tcW w:w="1303" w:type="dxa"/>
            <w:tcBorders>
              <w:bottom w:val="single" w:sz="4" w:space="0" w:color="auto"/>
            </w:tcBorders>
          </w:tcPr>
          <w:p w14:paraId="1BF11558" w14:textId="77777777" w:rsidR="00A27FEB" w:rsidRDefault="00A27FEB" w:rsidP="003D2194"/>
        </w:tc>
      </w:tr>
      <w:tr w:rsidR="00A27FEB" w14:paraId="1C40770C" w14:textId="77777777" w:rsidTr="003D2194">
        <w:tc>
          <w:tcPr>
            <w:tcW w:w="4135" w:type="dxa"/>
            <w:shd w:val="clear" w:color="auto" w:fill="D9D9D9" w:themeFill="background1" w:themeFillShade="D9"/>
          </w:tcPr>
          <w:p w14:paraId="654F2092" w14:textId="77777777" w:rsidR="00A27FEB" w:rsidRPr="003340D1" w:rsidRDefault="00A27FEB" w:rsidP="003308F6">
            <w:pPr>
              <w:pStyle w:val="ListParagraph"/>
              <w:numPr>
                <w:ilvl w:val="0"/>
                <w:numId w:val="11"/>
              </w:numPr>
              <w:ind w:left="330" w:hanging="381"/>
            </w:pPr>
            <w:r w:rsidRPr="0000100A">
              <w:t>Program Evaluation and Continuous Improvement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7A17FF8" w14:textId="77777777" w:rsidR="00A27FEB" w:rsidRDefault="00A27FEB" w:rsidP="003D2194"/>
        </w:tc>
        <w:tc>
          <w:tcPr>
            <w:tcW w:w="1305" w:type="dxa"/>
            <w:shd w:val="clear" w:color="auto" w:fill="D9D9D9" w:themeFill="background1" w:themeFillShade="D9"/>
          </w:tcPr>
          <w:p w14:paraId="79B71B64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00A2C46B" w14:textId="77777777" w:rsidR="00A27FEB" w:rsidRDefault="00A27FEB" w:rsidP="003D2194"/>
        </w:tc>
        <w:tc>
          <w:tcPr>
            <w:tcW w:w="1303" w:type="dxa"/>
            <w:shd w:val="clear" w:color="auto" w:fill="D9D9D9" w:themeFill="background1" w:themeFillShade="D9"/>
          </w:tcPr>
          <w:p w14:paraId="7F55DE5C" w14:textId="77777777" w:rsidR="00A27FEB" w:rsidRDefault="00A27FEB" w:rsidP="003D2194"/>
        </w:tc>
      </w:tr>
      <w:tr w:rsidR="00A27FEB" w14:paraId="74131E3B" w14:textId="77777777" w:rsidTr="003D2194">
        <w:tc>
          <w:tcPr>
            <w:tcW w:w="4135" w:type="dxa"/>
          </w:tcPr>
          <w:p w14:paraId="7023BD88" w14:textId="77777777" w:rsidR="00A27FEB" w:rsidRPr="0000100A" w:rsidRDefault="00A27FEB" w:rsidP="003308F6">
            <w:pPr>
              <w:ind w:left="690" w:hanging="360"/>
            </w:pPr>
            <w:r w:rsidRPr="0000100A">
              <w:t>7.1. Use of Assessment Data</w:t>
            </w:r>
          </w:p>
        </w:tc>
        <w:tc>
          <w:tcPr>
            <w:tcW w:w="1304" w:type="dxa"/>
          </w:tcPr>
          <w:p w14:paraId="262AF0C3" w14:textId="77777777" w:rsidR="00A27FEB" w:rsidRDefault="00A27FEB" w:rsidP="003D2194"/>
        </w:tc>
        <w:tc>
          <w:tcPr>
            <w:tcW w:w="1305" w:type="dxa"/>
          </w:tcPr>
          <w:p w14:paraId="5863211C" w14:textId="77777777" w:rsidR="00A27FEB" w:rsidRDefault="00A27FEB" w:rsidP="003D2194"/>
        </w:tc>
        <w:tc>
          <w:tcPr>
            <w:tcW w:w="1303" w:type="dxa"/>
          </w:tcPr>
          <w:p w14:paraId="6DFA18D1" w14:textId="77777777" w:rsidR="00A27FEB" w:rsidRDefault="00A27FEB" w:rsidP="003D2194"/>
        </w:tc>
        <w:tc>
          <w:tcPr>
            <w:tcW w:w="1303" w:type="dxa"/>
          </w:tcPr>
          <w:p w14:paraId="2E970E7A" w14:textId="77777777" w:rsidR="00A27FEB" w:rsidRDefault="00A27FEB" w:rsidP="003D2194"/>
        </w:tc>
      </w:tr>
      <w:tr w:rsidR="00A27FEB" w14:paraId="1E961ECF" w14:textId="77777777" w:rsidTr="003D2194">
        <w:tc>
          <w:tcPr>
            <w:tcW w:w="4135" w:type="dxa"/>
          </w:tcPr>
          <w:p w14:paraId="1C7BBB51" w14:textId="77777777" w:rsidR="00A27FEB" w:rsidRPr="0000100A" w:rsidRDefault="00A27FEB" w:rsidP="003308F6">
            <w:pPr>
              <w:ind w:left="690" w:hanging="360"/>
            </w:pPr>
            <w:r w:rsidRPr="0000100A">
              <w:t>7.2. Feedback Mechanisms</w:t>
            </w:r>
          </w:p>
        </w:tc>
        <w:tc>
          <w:tcPr>
            <w:tcW w:w="1304" w:type="dxa"/>
          </w:tcPr>
          <w:p w14:paraId="51CDCBE5" w14:textId="77777777" w:rsidR="00A27FEB" w:rsidRDefault="00A27FEB" w:rsidP="003D2194"/>
        </w:tc>
        <w:tc>
          <w:tcPr>
            <w:tcW w:w="1305" w:type="dxa"/>
          </w:tcPr>
          <w:p w14:paraId="5F13F63E" w14:textId="77777777" w:rsidR="00A27FEB" w:rsidRDefault="00A27FEB" w:rsidP="003D2194"/>
        </w:tc>
        <w:tc>
          <w:tcPr>
            <w:tcW w:w="1303" w:type="dxa"/>
          </w:tcPr>
          <w:p w14:paraId="1BDA9180" w14:textId="77777777" w:rsidR="00A27FEB" w:rsidRDefault="00A27FEB" w:rsidP="003D2194"/>
        </w:tc>
        <w:tc>
          <w:tcPr>
            <w:tcW w:w="1303" w:type="dxa"/>
          </w:tcPr>
          <w:p w14:paraId="2B0CA156" w14:textId="77777777" w:rsidR="00A27FEB" w:rsidRDefault="00A27FEB" w:rsidP="003D2194"/>
        </w:tc>
      </w:tr>
      <w:tr w:rsidR="00A27FEB" w14:paraId="53E9D6F3" w14:textId="77777777" w:rsidTr="003D2194">
        <w:tc>
          <w:tcPr>
            <w:tcW w:w="4135" w:type="dxa"/>
          </w:tcPr>
          <w:p w14:paraId="0028B861" w14:textId="77777777" w:rsidR="00A27FEB" w:rsidRPr="0000100A" w:rsidRDefault="00A27FEB" w:rsidP="003308F6">
            <w:pPr>
              <w:ind w:left="690" w:hanging="360"/>
            </w:pPr>
            <w:r w:rsidRPr="0000100A">
              <w:t>7.3. Strategies for Curriculum Enhancement</w:t>
            </w:r>
          </w:p>
        </w:tc>
        <w:tc>
          <w:tcPr>
            <w:tcW w:w="1304" w:type="dxa"/>
          </w:tcPr>
          <w:p w14:paraId="35361829" w14:textId="77777777" w:rsidR="00A27FEB" w:rsidRDefault="00A27FEB" w:rsidP="003D2194"/>
        </w:tc>
        <w:tc>
          <w:tcPr>
            <w:tcW w:w="1305" w:type="dxa"/>
          </w:tcPr>
          <w:p w14:paraId="7749BC34" w14:textId="77777777" w:rsidR="00A27FEB" w:rsidRDefault="00A27FEB" w:rsidP="003D2194"/>
        </w:tc>
        <w:tc>
          <w:tcPr>
            <w:tcW w:w="1303" w:type="dxa"/>
          </w:tcPr>
          <w:p w14:paraId="62C600EA" w14:textId="77777777" w:rsidR="00A27FEB" w:rsidRDefault="00A27FEB" w:rsidP="003D2194"/>
        </w:tc>
        <w:tc>
          <w:tcPr>
            <w:tcW w:w="1303" w:type="dxa"/>
          </w:tcPr>
          <w:p w14:paraId="611DEBBF" w14:textId="77777777" w:rsidR="00A27FEB" w:rsidRDefault="00A27FEB" w:rsidP="003D2194"/>
        </w:tc>
      </w:tr>
    </w:tbl>
    <w:p w14:paraId="4CE81CF1" w14:textId="77777777" w:rsidR="00A27FEB" w:rsidRDefault="00A27FEB" w:rsidP="00A27FEB"/>
    <w:p w14:paraId="13B41004" w14:textId="62687149" w:rsidR="00A27FEB" w:rsidRPr="00A27FEB" w:rsidRDefault="00A27FEB" w:rsidP="00780900">
      <w:pPr>
        <w:rPr>
          <w:i/>
          <w:sz w:val="20"/>
          <w:szCs w:val="20"/>
        </w:rPr>
      </w:pPr>
      <w:bookmarkStart w:id="0" w:name="_GoBack"/>
      <w:bookmarkEnd w:id="0"/>
    </w:p>
    <w:p w14:paraId="5BCEDEDA" w14:textId="5BD8B6AD" w:rsidR="00A27FEB" w:rsidRPr="00013F06" w:rsidRDefault="00A27FEB" w:rsidP="00780900">
      <w:pPr>
        <w:rPr>
          <w:rFonts w:ascii="Times New Roman" w:hAnsi="Times New Roman" w:cs="Times New Roman"/>
          <w:i/>
          <w:sz w:val="20"/>
          <w:szCs w:val="20"/>
        </w:rPr>
      </w:pPr>
      <w:r w:rsidRPr="00013F06">
        <w:rPr>
          <w:rFonts w:ascii="Times New Roman" w:hAnsi="Times New Roman" w:cs="Times New Roman"/>
          <w:i/>
          <w:sz w:val="20"/>
          <w:szCs w:val="20"/>
        </w:rPr>
        <w:t>Education Department Minutes</w:t>
      </w:r>
    </w:p>
    <w:p w14:paraId="23E4F386" w14:textId="7BBD252D" w:rsidR="00A27FEB" w:rsidRPr="00013F06" w:rsidRDefault="00A27FEB" w:rsidP="00780900">
      <w:pPr>
        <w:rPr>
          <w:rFonts w:ascii="Times New Roman" w:hAnsi="Times New Roman" w:cs="Times New Roman"/>
          <w:i/>
          <w:sz w:val="20"/>
          <w:szCs w:val="20"/>
        </w:rPr>
      </w:pPr>
      <w:r w:rsidRPr="00013F06">
        <w:rPr>
          <w:rFonts w:ascii="Times New Roman" w:hAnsi="Times New Roman" w:cs="Times New Roman"/>
          <w:i/>
          <w:sz w:val="20"/>
          <w:szCs w:val="20"/>
        </w:rPr>
        <w:t>July 12, 2023</w:t>
      </w:r>
    </w:p>
    <w:sectPr w:rsidR="00A27FEB" w:rsidRPr="00013F06" w:rsidSect="009716F7">
      <w:headerReference w:type="default" r:id="rId8"/>
      <w:footerReference w:type="even" r:id="rId9"/>
      <w:footerReference w:type="default" r:id="rId10"/>
      <w:type w:val="continuous"/>
      <w:pgSz w:w="12240" w:h="15840"/>
      <w:pgMar w:top="1260" w:right="1440" w:bottom="720" w:left="1440" w:header="18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18CD" w14:textId="77777777" w:rsidR="00805DB4" w:rsidRDefault="00805DB4" w:rsidP="00DA0F77">
      <w:r>
        <w:separator/>
      </w:r>
    </w:p>
  </w:endnote>
  <w:endnote w:type="continuationSeparator" w:id="0">
    <w:p w14:paraId="5B0A76AF" w14:textId="77777777" w:rsidR="00805DB4" w:rsidRDefault="00805DB4" w:rsidP="00D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Segoe UI"/>
    <w:charset w:val="00"/>
    <w:family w:val="swiss"/>
    <w:pitch w:val="variable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9A0E" w14:textId="77777777" w:rsidR="0069260C" w:rsidRDefault="0069260C" w:rsidP="0069260C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D4EE613" w14:textId="2F9DB94A" w:rsidR="0069260C" w:rsidRDefault="0069260C" w:rsidP="0069260C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scribe@aiias.edu</w:t>
    </w:r>
    <w:r>
      <w:softHyphen/>
    </w:r>
  </w:p>
  <w:p w14:paraId="04BC12E6" w14:textId="3078962B" w:rsidR="0069260C" w:rsidRPr="0069260C" w:rsidRDefault="0069260C" w:rsidP="0069260C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</w:p>
  <w:p w14:paraId="739F6253" w14:textId="68FF3F44" w:rsidR="0031685E" w:rsidRDefault="0031685E" w:rsidP="00692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BDC4" w14:textId="641D83AE" w:rsidR="0056580F" w:rsidRDefault="0056580F" w:rsidP="0056580F">
    <w:pPr>
      <w:pStyle w:val="BasicParagraph"/>
      <w:jc w:val="center"/>
      <w:rPr>
        <w:rFonts w:ascii="CG Omega" w:hAnsi="CG Omega" w:cs="CG Omega"/>
        <w:b/>
        <w:bCs/>
        <w:color w:val="005326"/>
        <w:sz w:val="16"/>
        <w:szCs w:val="16"/>
      </w:rPr>
    </w:pPr>
    <w:bookmarkStart w:id="1" w:name="_Hlk146102745"/>
    <w:bookmarkStart w:id="2" w:name="_Hlk146102746"/>
    <w:bookmarkStart w:id="3" w:name="_Hlk146103310"/>
    <w:bookmarkStart w:id="4" w:name="_Hlk146103311"/>
    <w:r>
      <w:rPr>
        <w:rFonts w:ascii="CG Omega" w:hAnsi="CG Omega" w:cs="CG Omega"/>
        <w:b/>
        <w:bCs/>
        <w:color w:val="008900"/>
        <w:sz w:val="16"/>
        <w:szCs w:val="16"/>
      </w:rPr>
      <w:t>Adventist International Institute of Advanced Studies</w:t>
    </w:r>
  </w:p>
  <w:p w14:paraId="78B9B947" w14:textId="58C9DAC3" w:rsidR="0056580F" w:rsidRDefault="0056580F" w:rsidP="0056580F">
    <w:pPr>
      <w:pStyle w:val="BasicParagraph"/>
      <w:jc w:val="center"/>
    </w:pPr>
    <w:proofErr w:type="spellStart"/>
    <w:r>
      <w:rPr>
        <w:rFonts w:ascii="CG Omega" w:hAnsi="CG Omega" w:cs="CG Omega"/>
        <w:sz w:val="14"/>
        <w:szCs w:val="14"/>
      </w:rPr>
      <w:t>Lalaan</w:t>
    </w:r>
    <w:proofErr w:type="spellEnd"/>
    <w:r>
      <w:rPr>
        <w:rFonts w:ascii="CG Omega" w:hAnsi="CG Omega" w:cs="CG Omega"/>
        <w:sz w:val="14"/>
        <w:szCs w:val="14"/>
      </w:rPr>
      <w:t xml:space="preserve"> I, Silang, Cavite 4118, Philippines I Phone: 63 46 4144 300 I Email: </w:t>
    </w:r>
    <w:r w:rsidR="005A7070">
      <w:rPr>
        <w:rFonts w:ascii="CG Omega" w:hAnsi="CG Omega" w:cs="CG Omega"/>
        <w:sz w:val="14"/>
        <w:szCs w:val="14"/>
      </w:rPr>
      <w:t>scribe</w:t>
    </w:r>
    <w:r>
      <w:rPr>
        <w:rFonts w:ascii="CG Omega" w:hAnsi="CG Omega" w:cs="CG Omega"/>
        <w:sz w:val="14"/>
        <w:szCs w:val="14"/>
      </w:rPr>
      <w:t>@aiias.edu</w:t>
    </w:r>
    <w:r>
      <w:softHyphen/>
    </w:r>
  </w:p>
  <w:p w14:paraId="32DADCD2" w14:textId="641D83AE" w:rsidR="0069260C" w:rsidRPr="0069260C" w:rsidRDefault="0056580F" w:rsidP="0056580F">
    <w:pPr>
      <w:pStyle w:val="BasicParagraph"/>
      <w:jc w:val="center"/>
      <w:rPr>
        <w:rFonts w:ascii="CG Omega" w:hAnsi="CG Omega" w:cs="CG Omega"/>
        <w:sz w:val="14"/>
        <w:szCs w:val="14"/>
      </w:rPr>
    </w:pPr>
    <w:r>
      <w:rPr>
        <w:rFonts w:ascii="CG Omega" w:hAnsi="CG Omega" w:cs="CG Omega"/>
        <w:b/>
        <w:bCs/>
        <w:color w:val="008900"/>
        <w:sz w:val="16"/>
        <w:szCs w:val="16"/>
      </w:rPr>
      <w:t xml:space="preserve"> “Graduate Education with </w:t>
    </w:r>
    <w:r w:rsidR="009551D3">
      <w:rPr>
        <w:rFonts w:ascii="CG Omega" w:hAnsi="CG Omega" w:cs="CG Omega"/>
        <w:b/>
        <w:bCs/>
        <w:color w:val="008900"/>
        <w:sz w:val="16"/>
        <w:szCs w:val="16"/>
      </w:rPr>
      <w:t>a</w:t>
    </w:r>
    <w:r>
      <w:rPr>
        <w:rFonts w:ascii="CG Omega" w:hAnsi="CG Omega" w:cs="CG Omega"/>
        <w:b/>
        <w:bCs/>
        <w:color w:val="008900"/>
        <w:sz w:val="16"/>
        <w:szCs w:val="16"/>
      </w:rPr>
      <w:t xml:space="preserve"> Heart for Mission</w:t>
    </w:r>
    <w:r w:rsidR="00220547">
      <w:rPr>
        <w:rFonts w:ascii="CG Omega" w:hAnsi="CG Omega" w:cs="CG Omega"/>
        <w:b/>
        <w:bCs/>
        <w:color w:val="008900"/>
        <w:sz w:val="16"/>
        <w:szCs w:val="16"/>
      </w:rPr>
      <w:t>”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ACDDD" w14:textId="77777777" w:rsidR="00805DB4" w:rsidRDefault="00805DB4" w:rsidP="00DA0F77">
      <w:r>
        <w:separator/>
      </w:r>
    </w:p>
  </w:footnote>
  <w:footnote w:type="continuationSeparator" w:id="0">
    <w:p w14:paraId="61E04CE6" w14:textId="77777777" w:rsidR="00805DB4" w:rsidRDefault="00805DB4" w:rsidP="00DA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10A5" w14:textId="6F695E45" w:rsidR="00DA0F77" w:rsidRDefault="00D86C98" w:rsidP="00AF469E">
    <w:pPr>
      <w:pStyle w:val="Header"/>
      <w:jc w:val="center"/>
    </w:pPr>
    <w:r>
      <w:rPr>
        <w:noProof/>
      </w:rPr>
      <w:drawing>
        <wp:inline distT="0" distB="0" distL="0" distR="0" wp14:anchorId="44AE1946" wp14:editId="039CA18E">
          <wp:extent cx="2458363" cy="1219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IAS Emblem_vector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990" cy="133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2C28"/>
    <w:multiLevelType w:val="hybridMultilevel"/>
    <w:tmpl w:val="845C6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080"/>
    <w:multiLevelType w:val="hybridMultilevel"/>
    <w:tmpl w:val="F686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7153"/>
    <w:multiLevelType w:val="hybridMultilevel"/>
    <w:tmpl w:val="AAE6D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53893"/>
    <w:multiLevelType w:val="singleLevel"/>
    <w:tmpl w:val="1E20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AF054F"/>
    <w:multiLevelType w:val="hybridMultilevel"/>
    <w:tmpl w:val="B4523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09E0"/>
    <w:multiLevelType w:val="singleLevel"/>
    <w:tmpl w:val="53240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F765B2"/>
    <w:multiLevelType w:val="hybridMultilevel"/>
    <w:tmpl w:val="5462A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73858"/>
    <w:multiLevelType w:val="singleLevel"/>
    <w:tmpl w:val="6554D0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 w15:restartNumberingAfterBreak="0">
    <w:nsid w:val="7C6C07BF"/>
    <w:multiLevelType w:val="hybridMultilevel"/>
    <w:tmpl w:val="9AB8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77"/>
    <w:rsid w:val="00013F06"/>
    <w:rsid w:val="00025C1F"/>
    <w:rsid w:val="00037084"/>
    <w:rsid w:val="00067FA5"/>
    <w:rsid w:val="000738E1"/>
    <w:rsid w:val="00094895"/>
    <w:rsid w:val="000C4E79"/>
    <w:rsid w:val="000E1A87"/>
    <w:rsid w:val="0017040E"/>
    <w:rsid w:val="00173D4F"/>
    <w:rsid w:val="001755F0"/>
    <w:rsid w:val="001B6EF2"/>
    <w:rsid w:val="001C30E7"/>
    <w:rsid w:val="001F4B6F"/>
    <w:rsid w:val="00220547"/>
    <w:rsid w:val="00262BC9"/>
    <w:rsid w:val="002923D9"/>
    <w:rsid w:val="002E1749"/>
    <w:rsid w:val="0031685E"/>
    <w:rsid w:val="00327EE5"/>
    <w:rsid w:val="003308F6"/>
    <w:rsid w:val="00367A19"/>
    <w:rsid w:val="003B581C"/>
    <w:rsid w:val="00403B9D"/>
    <w:rsid w:val="00432105"/>
    <w:rsid w:val="00460533"/>
    <w:rsid w:val="004864EA"/>
    <w:rsid w:val="00495D84"/>
    <w:rsid w:val="004B5AEB"/>
    <w:rsid w:val="004F177E"/>
    <w:rsid w:val="0056580F"/>
    <w:rsid w:val="00581873"/>
    <w:rsid w:val="00595CAE"/>
    <w:rsid w:val="005A7070"/>
    <w:rsid w:val="005E68E1"/>
    <w:rsid w:val="006651F8"/>
    <w:rsid w:val="0069260C"/>
    <w:rsid w:val="006A73D9"/>
    <w:rsid w:val="006B381A"/>
    <w:rsid w:val="006C602F"/>
    <w:rsid w:val="006D230E"/>
    <w:rsid w:val="00740E75"/>
    <w:rsid w:val="00742FB0"/>
    <w:rsid w:val="007612A2"/>
    <w:rsid w:val="00780900"/>
    <w:rsid w:val="00787ACC"/>
    <w:rsid w:val="00790F9F"/>
    <w:rsid w:val="007941E1"/>
    <w:rsid w:val="007F40D1"/>
    <w:rsid w:val="00805DB4"/>
    <w:rsid w:val="00832651"/>
    <w:rsid w:val="008418B4"/>
    <w:rsid w:val="00844442"/>
    <w:rsid w:val="008F7D33"/>
    <w:rsid w:val="0091729F"/>
    <w:rsid w:val="009551D3"/>
    <w:rsid w:val="00971613"/>
    <w:rsid w:val="009716F7"/>
    <w:rsid w:val="00984B21"/>
    <w:rsid w:val="00994065"/>
    <w:rsid w:val="009A48BC"/>
    <w:rsid w:val="009B57A5"/>
    <w:rsid w:val="009C775E"/>
    <w:rsid w:val="00A27FEB"/>
    <w:rsid w:val="00A84023"/>
    <w:rsid w:val="00A928CB"/>
    <w:rsid w:val="00AD30C2"/>
    <w:rsid w:val="00AE75A7"/>
    <w:rsid w:val="00AF0FFD"/>
    <w:rsid w:val="00AF469E"/>
    <w:rsid w:val="00B3680A"/>
    <w:rsid w:val="00B8207E"/>
    <w:rsid w:val="00BB3306"/>
    <w:rsid w:val="00C02EA5"/>
    <w:rsid w:val="00C056E8"/>
    <w:rsid w:val="00C27B76"/>
    <w:rsid w:val="00C359B9"/>
    <w:rsid w:val="00C636F9"/>
    <w:rsid w:val="00C86EF4"/>
    <w:rsid w:val="00C92823"/>
    <w:rsid w:val="00CA44EC"/>
    <w:rsid w:val="00CB225D"/>
    <w:rsid w:val="00CD1910"/>
    <w:rsid w:val="00CF191F"/>
    <w:rsid w:val="00D20707"/>
    <w:rsid w:val="00D353F3"/>
    <w:rsid w:val="00D3752D"/>
    <w:rsid w:val="00D86C98"/>
    <w:rsid w:val="00DA0F77"/>
    <w:rsid w:val="00DC2127"/>
    <w:rsid w:val="00DD11F4"/>
    <w:rsid w:val="00DD5ABC"/>
    <w:rsid w:val="00E312E6"/>
    <w:rsid w:val="00E41957"/>
    <w:rsid w:val="00E67052"/>
    <w:rsid w:val="00E732EB"/>
    <w:rsid w:val="00E8201A"/>
    <w:rsid w:val="00E8477A"/>
    <w:rsid w:val="00EA27CE"/>
    <w:rsid w:val="00EA638D"/>
    <w:rsid w:val="00EC4169"/>
    <w:rsid w:val="00F46CC7"/>
    <w:rsid w:val="00F6488C"/>
    <w:rsid w:val="00F8659A"/>
    <w:rsid w:val="00FA72CF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DD4E"/>
  <w14:defaultImageDpi w14:val="32767"/>
  <w15:chartTrackingRefBased/>
  <w15:docId w15:val="{14BDFC93-E814-B44C-9091-EBE3027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F77"/>
  </w:style>
  <w:style w:type="paragraph" w:styleId="Footer">
    <w:name w:val="footer"/>
    <w:basedOn w:val="Normal"/>
    <w:link w:val="FooterChar"/>
    <w:uiPriority w:val="99"/>
    <w:unhideWhenUsed/>
    <w:rsid w:val="00DA0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F77"/>
  </w:style>
  <w:style w:type="paragraph" w:customStyle="1" w:styleId="BasicParagraph">
    <w:name w:val="[Basic Paragraph]"/>
    <w:basedOn w:val="Normal"/>
    <w:uiPriority w:val="99"/>
    <w:rsid w:val="00AF46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8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26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023"/>
    <w:rPr>
      <w:rFonts w:asciiTheme="minorHAnsi" w:hAnsiTheme="minorHAns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B6EF2"/>
    <w:pPr>
      <w:jc w:val="center"/>
    </w:pPr>
    <w:rPr>
      <w:rFonts w:ascii="Times New Roman" w:eastAsia="Times New Roman" w:hAnsi="Times New Roman" w:cs="Times New Roman"/>
      <w:b/>
      <w:sz w:val="52"/>
    </w:rPr>
  </w:style>
  <w:style w:type="character" w:customStyle="1" w:styleId="BodyTextChar">
    <w:name w:val="Body Text Char"/>
    <w:basedOn w:val="DefaultParagraphFont"/>
    <w:link w:val="BodyText"/>
    <w:rsid w:val="001B6EF2"/>
    <w:rPr>
      <w:rFonts w:ascii="Times New Roman" w:eastAsia="Times New Roman" w:hAnsi="Times New Roman" w:cs="Times New Roman"/>
      <w:b/>
      <w:sz w:val="52"/>
    </w:rPr>
  </w:style>
  <w:style w:type="paragraph" w:customStyle="1" w:styleId="ColorfulList-Accent11">
    <w:name w:val="Colorful List - Accent 11"/>
    <w:basedOn w:val="Normal"/>
    <w:uiPriority w:val="34"/>
    <w:qFormat/>
    <w:rsid w:val="001755F0"/>
    <w:pPr>
      <w:ind w:left="720"/>
      <w:contextualSpacing/>
    </w:pPr>
    <w:rPr>
      <w:rFonts w:ascii="Cambria" w:eastAsia="MS Mincho" w:hAnsi="Cambr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40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406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40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4065"/>
  </w:style>
  <w:style w:type="paragraph" w:customStyle="1" w:styleId="Default">
    <w:name w:val="Default"/>
    <w:basedOn w:val="Normal"/>
    <w:rsid w:val="00994065"/>
    <w:pPr>
      <w:widowControl w:val="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9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E02112-D76B-4AB9-8A71-E3CB0E83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AIIAS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Sumendap</dc:creator>
  <cp:keywords/>
  <dc:description/>
  <cp:lastModifiedBy>educ-sec</cp:lastModifiedBy>
  <cp:revision>4</cp:revision>
  <cp:lastPrinted>2020-07-29T02:45:00Z</cp:lastPrinted>
  <dcterms:created xsi:type="dcterms:W3CDTF">2024-02-05T02:33:00Z</dcterms:created>
  <dcterms:modified xsi:type="dcterms:W3CDTF">2024-02-05T02:36:00Z</dcterms:modified>
</cp:coreProperties>
</file>